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97A9" w14:textId="77777777" w:rsidR="00543A15" w:rsidRDefault="00543A15" w:rsidP="00543A15">
      <w:r>
        <w:t>Dear Family Member,</w:t>
      </w:r>
    </w:p>
    <w:p w14:paraId="6317FCD8" w14:textId="77777777" w:rsidR="00543A15" w:rsidRDefault="00543A15" w:rsidP="00543A15"/>
    <w:p w14:paraId="2A4BCB21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D511F4">
        <w:t>6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D511F4">
        <w:t>Dating</w:t>
      </w:r>
      <w:r>
        <w:t xml:space="preserve"> in Chinese. Your child will learn to use Chinese to:</w:t>
      </w:r>
    </w:p>
    <w:p w14:paraId="38BC709A" w14:textId="77777777" w:rsidR="00D511F4" w:rsidRPr="00D511F4" w:rsidRDefault="00D511F4" w:rsidP="00D511F4">
      <w:pPr>
        <w:pStyle w:val="ListParagraph"/>
        <w:numPr>
          <w:ilvl w:val="0"/>
          <w:numId w:val="6"/>
        </w:numPr>
      </w:pPr>
      <w:r w:rsidRPr="00D511F4">
        <w:t xml:space="preserve">Describe how long </w:t>
      </w:r>
      <w:r w:rsidR="00C6753E">
        <w:t>he or she has</w:t>
      </w:r>
      <w:r w:rsidRPr="00D511F4">
        <w:t xml:space="preserve"> known someone;</w:t>
      </w:r>
    </w:p>
    <w:p w14:paraId="3038A5F4" w14:textId="77777777" w:rsidR="00D511F4" w:rsidRPr="00D511F4" w:rsidRDefault="00D511F4" w:rsidP="00D511F4">
      <w:pPr>
        <w:pStyle w:val="ListParagraph"/>
        <w:numPr>
          <w:ilvl w:val="0"/>
          <w:numId w:val="6"/>
        </w:numPr>
      </w:pPr>
      <w:r w:rsidRPr="00D511F4">
        <w:t>Invite someone to go on a date;</w:t>
      </w:r>
    </w:p>
    <w:p w14:paraId="08434B99" w14:textId="77777777" w:rsidR="00D511F4" w:rsidRPr="00D511F4" w:rsidRDefault="00D511F4" w:rsidP="00D511F4">
      <w:pPr>
        <w:pStyle w:val="ListParagraph"/>
        <w:numPr>
          <w:ilvl w:val="0"/>
          <w:numId w:val="6"/>
        </w:numPr>
      </w:pPr>
      <w:r w:rsidRPr="00D511F4">
        <w:t>Make the necessary arrangements to go out with friends;</w:t>
      </w:r>
    </w:p>
    <w:p w14:paraId="18B7EAC6" w14:textId="77777777" w:rsidR="00D511F4" w:rsidRPr="00D511F4" w:rsidRDefault="00D511F4" w:rsidP="00D511F4">
      <w:pPr>
        <w:pStyle w:val="ListParagraph"/>
        <w:numPr>
          <w:ilvl w:val="0"/>
          <w:numId w:val="6"/>
        </w:numPr>
      </w:pPr>
      <w:r w:rsidRPr="00D511F4">
        <w:t>Accept a date courteously;</w:t>
      </w:r>
    </w:p>
    <w:p w14:paraId="62B67EA0" w14:textId="77777777" w:rsidR="00D511F4" w:rsidRPr="00D511F4" w:rsidRDefault="00D511F4" w:rsidP="00D511F4">
      <w:pPr>
        <w:pStyle w:val="ListParagraph"/>
        <w:numPr>
          <w:ilvl w:val="0"/>
          <w:numId w:val="6"/>
        </w:numPr>
      </w:pPr>
      <w:r w:rsidRPr="00D511F4">
        <w:t>Decline a date politely;</w:t>
      </w:r>
    </w:p>
    <w:p w14:paraId="0E24B205" w14:textId="77777777" w:rsidR="00543A15" w:rsidRDefault="00D511F4" w:rsidP="00D511F4">
      <w:pPr>
        <w:pStyle w:val="ListParagraph"/>
        <w:numPr>
          <w:ilvl w:val="0"/>
          <w:numId w:val="6"/>
        </w:numPr>
      </w:pPr>
      <w:r w:rsidRPr="00D511F4">
        <w:t>End a phone conversation without hurting the other person’s</w:t>
      </w:r>
      <w:r>
        <w:t xml:space="preserve"> </w:t>
      </w:r>
      <w:r w:rsidRPr="00D511F4">
        <w:t>feelings.</w:t>
      </w:r>
    </w:p>
    <w:p w14:paraId="30CE20E4" w14:textId="77777777" w:rsidR="00347BA5" w:rsidRDefault="00347BA5" w:rsidP="00543A15">
      <w:pPr>
        <w:rPr>
          <w:b/>
        </w:rPr>
      </w:pPr>
    </w:p>
    <w:p w14:paraId="6ED091B5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5272C683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782CD1" w:rsidRPr="00782CD1">
        <w:t xml:space="preserve"> </w:t>
      </w:r>
      <w:r w:rsidR="00782CD1">
        <w:t>what the Chinese idiom “</w:t>
      </w:r>
      <w:r w:rsidR="00782CD1" w:rsidRPr="00782CD1">
        <w:rPr>
          <w:rFonts w:hint="eastAsia"/>
        </w:rPr>
        <w:t>一言为定</w:t>
      </w:r>
      <w:r w:rsidR="00782CD1">
        <w:t xml:space="preserve"> (</w:t>
      </w:r>
      <w:r w:rsidR="00782CD1" w:rsidRPr="00782CD1">
        <w:t xml:space="preserve">yì yán wéi </w:t>
      </w:r>
      <w:r w:rsidR="00782CD1">
        <w:t>ding)” means.</w:t>
      </w:r>
    </w:p>
    <w:p w14:paraId="18366FE0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782CD1">
        <w:t xml:space="preserve"> </w:t>
      </w:r>
      <w:r w:rsidR="00610A90">
        <w:t>how Valentine’s Day is celebrated in China.</w:t>
      </w:r>
    </w:p>
    <w:p w14:paraId="7B6EA782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610A90">
        <w:t xml:space="preserve"> what it means for a Chinese person to try to “save face.”</w:t>
      </w:r>
    </w:p>
    <w:p w14:paraId="5F1D1CD6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610A90">
        <w:t xml:space="preserve"> to read this list of common date activities in Chinese and tell you </w:t>
      </w:r>
      <w:r w:rsidR="00C6753E">
        <w:t xml:space="preserve">which he or </w:t>
      </w:r>
      <w:bookmarkStart w:id="0" w:name="_GoBack"/>
      <w:bookmarkEnd w:id="0"/>
      <w:r w:rsidR="00610A90">
        <w:t>she would like to do on a date.</w:t>
      </w:r>
    </w:p>
    <w:p w14:paraId="7AE82C42" w14:textId="77777777" w:rsidR="00610A90" w:rsidRDefault="00610A90" w:rsidP="00610A9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271"/>
      </w:tblGrid>
      <w:tr w:rsidR="00610A90" w:rsidRPr="00610A90" w14:paraId="093D5138" w14:textId="77777777" w:rsidTr="00610A90">
        <w:trPr>
          <w:trHeight w:val="271"/>
          <w:jc w:val="center"/>
        </w:trPr>
        <w:tc>
          <w:tcPr>
            <w:tcW w:w="2271" w:type="dxa"/>
          </w:tcPr>
          <w:p w14:paraId="37F6DD1C" w14:textId="77777777" w:rsidR="00610A90" w:rsidRPr="00610A90" w:rsidRDefault="00610A90" w:rsidP="00610A90">
            <w:pPr>
              <w:rPr>
                <w:b/>
              </w:rPr>
            </w:pPr>
            <w:r w:rsidRPr="00610A90">
              <w:rPr>
                <w:b/>
              </w:rPr>
              <w:t>Chinese</w:t>
            </w:r>
          </w:p>
        </w:tc>
        <w:tc>
          <w:tcPr>
            <w:tcW w:w="2271" w:type="dxa"/>
          </w:tcPr>
          <w:p w14:paraId="148D3BD7" w14:textId="77777777" w:rsidR="00610A90" w:rsidRPr="00610A90" w:rsidRDefault="00610A90" w:rsidP="00610A90">
            <w:pPr>
              <w:rPr>
                <w:b/>
              </w:rPr>
            </w:pPr>
            <w:r w:rsidRPr="00610A90">
              <w:rPr>
                <w:b/>
              </w:rPr>
              <w:t>English</w:t>
            </w:r>
          </w:p>
        </w:tc>
      </w:tr>
      <w:tr w:rsidR="00610A90" w:rsidRPr="00610A90" w14:paraId="7BB03F29" w14:textId="77777777" w:rsidTr="00610A90">
        <w:trPr>
          <w:trHeight w:val="295"/>
          <w:jc w:val="center"/>
        </w:trPr>
        <w:tc>
          <w:tcPr>
            <w:tcW w:w="2271" w:type="dxa"/>
          </w:tcPr>
          <w:p w14:paraId="106187F8" w14:textId="77777777" w:rsidR="00610A90" w:rsidRPr="00610A90" w:rsidRDefault="00610A90" w:rsidP="00610A90">
            <w:r w:rsidRPr="00610A90">
              <w:rPr>
                <w:rFonts w:hint="eastAsia"/>
              </w:rPr>
              <w:t>看电影</w:t>
            </w:r>
          </w:p>
        </w:tc>
        <w:tc>
          <w:tcPr>
            <w:tcW w:w="2271" w:type="dxa"/>
          </w:tcPr>
          <w:p w14:paraId="08A9F888" w14:textId="77777777" w:rsidR="00610A90" w:rsidRPr="00610A90" w:rsidRDefault="00610A90" w:rsidP="00610A90">
            <w:r w:rsidRPr="00610A90">
              <w:t>watch a movie</w:t>
            </w:r>
          </w:p>
        </w:tc>
      </w:tr>
      <w:tr w:rsidR="00610A90" w:rsidRPr="00610A90" w14:paraId="1EB6DD3C" w14:textId="77777777" w:rsidTr="00610A90">
        <w:trPr>
          <w:trHeight w:val="295"/>
          <w:jc w:val="center"/>
        </w:trPr>
        <w:tc>
          <w:tcPr>
            <w:tcW w:w="2271" w:type="dxa"/>
          </w:tcPr>
          <w:p w14:paraId="33740C38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rFonts w:hint="eastAsia"/>
                <w:lang w:eastAsia="zh-CN"/>
              </w:rPr>
              <w:t>去跳舞</w:t>
            </w:r>
          </w:p>
        </w:tc>
        <w:tc>
          <w:tcPr>
            <w:tcW w:w="2271" w:type="dxa"/>
          </w:tcPr>
          <w:p w14:paraId="060591CB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lang w:eastAsia="zh-CN"/>
              </w:rPr>
              <w:t>go dancing</w:t>
            </w:r>
          </w:p>
        </w:tc>
      </w:tr>
      <w:tr w:rsidR="00610A90" w:rsidRPr="00610A90" w14:paraId="2AF1DEBE" w14:textId="77777777" w:rsidTr="00610A90">
        <w:trPr>
          <w:trHeight w:val="295"/>
          <w:jc w:val="center"/>
        </w:trPr>
        <w:tc>
          <w:tcPr>
            <w:tcW w:w="2271" w:type="dxa"/>
          </w:tcPr>
          <w:p w14:paraId="6851FB05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rFonts w:hint="eastAsia"/>
                <w:lang w:eastAsia="zh-CN"/>
              </w:rPr>
              <w:t>听音乐会</w:t>
            </w:r>
          </w:p>
        </w:tc>
        <w:tc>
          <w:tcPr>
            <w:tcW w:w="2271" w:type="dxa"/>
          </w:tcPr>
          <w:p w14:paraId="2C17DFCF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lang w:eastAsia="zh-CN"/>
              </w:rPr>
              <w:t>go to a concert</w:t>
            </w:r>
          </w:p>
        </w:tc>
      </w:tr>
      <w:tr w:rsidR="00610A90" w:rsidRPr="00610A90" w14:paraId="5A9EACDF" w14:textId="77777777" w:rsidTr="00610A90">
        <w:trPr>
          <w:trHeight w:val="295"/>
          <w:jc w:val="center"/>
        </w:trPr>
        <w:tc>
          <w:tcPr>
            <w:tcW w:w="2271" w:type="dxa"/>
          </w:tcPr>
          <w:p w14:paraId="1BFAF0FF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rFonts w:hint="eastAsia"/>
                <w:lang w:eastAsia="zh-CN"/>
              </w:rPr>
              <w:t>唱卡拉</w:t>
            </w:r>
            <w:r w:rsidRPr="00610A90">
              <w:rPr>
                <w:lang w:eastAsia="zh-CN"/>
              </w:rPr>
              <w:t>OK</w:t>
            </w:r>
          </w:p>
        </w:tc>
        <w:tc>
          <w:tcPr>
            <w:tcW w:w="2271" w:type="dxa"/>
          </w:tcPr>
          <w:p w14:paraId="04FC358A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lang w:eastAsia="zh-CN"/>
              </w:rPr>
              <w:t>sing karaoke</w:t>
            </w:r>
          </w:p>
        </w:tc>
      </w:tr>
      <w:tr w:rsidR="00610A90" w:rsidRPr="00610A90" w14:paraId="24BB346E" w14:textId="77777777" w:rsidTr="00610A90">
        <w:trPr>
          <w:trHeight w:val="283"/>
          <w:jc w:val="center"/>
        </w:trPr>
        <w:tc>
          <w:tcPr>
            <w:tcW w:w="2271" w:type="dxa"/>
          </w:tcPr>
          <w:p w14:paraId="145ADAA1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rFonts w:hint="eastAsia"/>
                <w:lang w:eastAsia="zh-CN"/>
              </w:rPr>
              <w:t>参观博物馆</w:t>
            </w:r>
          </w:p>
        </w:tc>
        <w:tc>
          <w:tcPr>
            <w:tcW w:w="2271" w:type="dxa"/>
          </w:tcPr>
          <w:p w14:paraId="7C821060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lang w:eastAsia="zh-CN"/>
              </w:rPr>
              <w:t>visit a museum</w:t>
            </w:r>
          </w:p>
        </w:tc>
      </w:tr>
      <w:tr w:rsidR="00610A90" w:rsidRPr="00610A90" w14:paraId="00DCE889" w14:textId="77777777" w:rsidTr="00610A90">
        <w:trPr>
          <w:trHeight w:val="295"/>
          <w:jc w:val="center"/>
        </w:trPr>
        <w:tc>
          <w:tcPr>
            <w:tcW w:w="2271" w:type="dxa"/>
          </w:tcPr>
          <w:p w14:paraId="3CD715AF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rFonts w:hint="eastAsia"/>
                <w:lang w:eastAsia="zh-CN"/>
              </w:rPr>
              <w:t>野餐</w:t>
            </w:r>
          </w:p>
        </w:tc>
        <w:tc>
          <w:tcPr>
            <w:tcW w:w="2271" w:type="dxa"/>
          </w:tcPr>
          <w:p w14:paraId="2267BD7B" w14:textId="77777777" w:rsidR="00610A90" w:rsidRPr="00610A90" w:rsidRDefault="00610A90" w:rsidP="00610A90">
            <w:pPr>
              <w:rPr>
                <w:lang w:eastAsia="zh-CN"/>
              </w:rPr>
            </w:pPr>
            <w:r w:rsidRPr="00610A90">
              <w:rPr>
                <w:lang w:eastAsia="zh-CN"/>
              </w:rPr>
              <w:t>to picnic</w:t>
            </w:r>
          </w:p>
        </w:tc>
      </w:tr>
      <w:tr w:rsidR="00610A90" w:rsidRPr="00610A90" w14:paraId="44DB1659" w14:textId="77777777" w:rsidTr="00610A90">
        <w:trPr>
          <w:trHeight w:val="308"/>
          <w:jc w:val="center"/>
        </w:trPr>
        <w:tc>
          <w:tcPr>
            <w:tcW w:w="2271" w:type="dxa"/>
          </w:tcPr>
          <w:p w14:paraId="35D182DF" w14:textId="77777777" w:rsidR="00610A90" w:rsidRPr="00610A90" w:rsidRDefault="00610A90" w:rsidP="00610A90">
            <w:r w:rsidRPr="00610A90">
              <w:rPr>
                <w:rFonts w:hint="eastAsia"/>
              </w:rPr>
              <w:t>兜风</w:t>
            </w:r>
          </w:p>
        </w:tc>
        <w:tc>
          <w:tcPr>
            <w:tcW w:w="2271" w:type="dxa"/>
          </w:tcPr>
          <w:p w14:paraId="41967A35" w14:textId="77777777" w:rsidR="00610A90" w:rsidRPr="00610A90" w:rsidRDefault="00610A90" w:rsidP="00610A90">
            <w:r w:rsidRPr="00610A90">
              <w:t>to go for a drive</w:t>
            </w:r>
          </w:p>
        </w:tc>
      </w:tr>
    </w:tbl>
    <w:p w14:paraId="23F53F08" w14:textId="77777777" w:rsidR="00AD5BD9" w:rsidRDefault="00AD5BD9" w:rsidP="00610A90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D1B0" w14:textId="77777777" w:rsidR="000479B3" w:rsidRDefault="000479B3" w:rsidP="00543A15">
      <w:r>
        <w:separator/>
      </w:r>
    </w:p>
  </w:endnote>
  <w:endnote w:type="continuationSeparator" w:id="0">
    <w:p w14:paraId="11166696" w14:textId="77777777" w:rsidR="000479B3" w:rsidRDefault="000479B3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35F6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75FA0DC8" w14:textId="77777777" w:rsidR="007654A0" w:rsidRDefault="007654A0" w:rsidP="007654A0">
    <w:pPr>
      <w:jc w:val="center"/>
    </w:pPr>
    <w:r>
      <w:t>cheng-tsui.com/integratedchinese</w:t>
    </w:r>
  </w:p>
  <w:p w14:paraId="14EFB5AF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E290" w14:textId="77777777" w:rsidR="000479B3" w:rsidRDefault="000479B3" w:rsidP="00543A15">
      <w:r>
        <w:separator/>
      </w:r>
    </w:p>
  </w:footnote>
  <w:footnote w:type="continuationSeparator" w:id="0">
    <w:p w14:paraId="1A600016" w14:textId="77777777" w:rsidR="000479B3" w:rsidRDefault="000479B3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0755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2FE910A3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1B2FFF01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859"/>
    <w:multiLevelType w:val="hybridMultilevel"/>
    <w:tmpl w:val="1988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C2B"/>
    <w:multiLevelType w:val="hybridMultilevel"/>
    <w:tmpl w:val="D82CC230"/>
    <w:lvl w:ilvl="0" w:tplc="D3202026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479B3"/>
    <w:rsid w:val="00093F4D"/>
    <w:rsid w:val="00191557"/>
    <w:rsid w:val="001E06C7"/>
    <w:rsid w:val="00224A5D"/>
    <w:rsid w:val="00347BA5"/>
    <w:rsid w:val="00420AF0"/>
    <w:rsid w:val="00543A15"/>
    <w:rsid w:val="005D10E6"/>
    <w:rsid w:val="00610A90"/>
    <w:rsid w:val="007654A0"/>
    <w:rsid w:val="00782CD1"/>
    <w:rsid w:val="008E3623"/>
    <w:rsid w:val="0098217B"/>
    <w:rsid w:val="009C2560"/>
    <w:rsid w:val="009C3F82"/>
    <w:rsid w:val="009D2602"/>
    <w:rsid w:val="00AD5BD9"/>
    <w:rsid w:val="00C6753E"/>
    <w:rsid w:val="00D11FC3"/>
    <w:rsid w:val="00D511F4"/>
    <w:rsid w:val="00E57243"/>
    <w:rsid w:val="00ED5B0A"/>
    <w:rsid w:val="00F33879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78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7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2014-11-18T19:11:00Z</dcterms:created>
  <dcterms:modified xsi:type="dcterms:W3CDTF">2014-11-19T17:43:00Z</dcterms:modified>
</cp:coreProperties>
</file>